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CA" w:rsidRDefault="009D1F43">
      <w:pPr>
        <w:pStyle w:val="a5"/>
        <w:jc w:val="center"/>
        <w:rPr>
          <w:rFonts w:ascii="方正兰亭纤黑_GBK" w:eastAsia="方正兰亭纤黑_GBK" w:cs="方正兰亭纤黑_GBK"/>
          <w:color w:val="005BAC"/>
          <w:sz w:val="43"/>
          <w:szCs w:val="43"/>
        </w:rPr>
      </w:pPr>
      <w:r>
        <w:rPr>
          <w:rFonts w:ascii="方正兰亭纤黑_GBK" w:eastAsia="方正兰亭纤黑_GBK" w:cs="方正兰亭纤黑_GBK" w:hint="eastAsia"/>
          <w:color w:val="005BAC"/>
          <w:sz w:val="43"/>
          <w:szCs w:val="43"/>
        </w:rPr>
        <w:t>长春工程学院高等学历继续教育</w:t>
      </w:r>
    </w:p>
    <w:p w:rsidR="00F063CA" w:rsidRDefault="009D1F43">
      <w:pPr>
        <w:pStyle w:val="a5"/>
        <w:jc w:val="center"/>
        <w:rPr>
          <w:rFonts w:ascii="华康俪金黑W8" w:eastAsia="华康俪金黑W8" w:cs="华康俪金黑W8"/>
          <w:color w:val="005BAC"/>
          <w:sz w:val="43"/>
          <w:szCs w:val="43"/>
        </w:rPr>
      </w:pPr>
      <w:r>
        <w:rPr>
          <w:rFonts w:ascii="华康俪金黑W8" w:eastAsia="华康俪金黑W8" w:cs="华康俪金黑W8" w:hint="eastAsia"/>
          <w:color w:val="005BAC"/>
          <w:sz w:val="43"/>
          <w:szCs w:val="43"/>
          <w:lang w:val="en-US"/>
        </w:rPr>
        <w:t>关于</w:t>
      </w:r>
      <w:r>
        <w:rPr>
          <w:rFonts w:ascii="华康俪金黑W8" w:eastAsia="华康俪金黑W8" w:cs="华康俪金黑W8"/>
          <w:color w:val="005BAC"/>
          <w:sz w:val="43"/>
          <w:szCs w:val="43"/>
        </w:rPr>
        <w:t>2023</w:t>
      </w:r>
      <w:r>
        <w:rPr>
          <w:rFonts w:ascii="华康俪金黑W8" w:eastAsia="华康俪金黑W8" w:cs="华康俪金黑W8" w:hint="eastAsia"/>
          <w:color w:val="005BAC"/>
          <w:sz w:val="43"/>
          <w:szCs w:val="43"/>
        </w:rPr>
        <w:t>级</w:t>
      </w:r>
      <w:r>
        <w:rPr>
          <w:rFonts w:ascii="华康俪金黑W8" w:eastAsia="华康俪金黑W8" w:cs="华康俪金黑W8" w:hint="eastAsia"/>
          <w:color w:val="005BAC"/>
          <w:sz w:val="43"/>
          <w:szCs w:val="43"/>
          <w:lang w:val="en-US"/>
        </w:rPr>
        <w:t>函授生第二学年学费缴费的通知</w:t>
      </w:r>
    </w:p>
    <w:p w:rsidR="00F063CA" w:rsidRDefault="00F063CA">
      <w:pPr>
        <w:pStyle w:val="a5"/>
        <w:rPr>
          <w:rFonts w:ascii="方正兰亭纤黑_GBK" w:eastAsia="方正兰亭纤黑_GBK" w:cs="方正兰亭纤黑_GBK"/>
          <w:sz w:val="20"/>
          <w:szCs w:val="20"/>
        </w:rPr>
      </w:pPr>
    </w:p>
    <w:p w:rsidR="00F063CA" w:rsidRDefault="00F063CA">
      <w:pPr>
        <w:pStyle w:val="a5"/>
        <w:rPr>
          <w:rFonts w:ascii="方正兰亭纤黑_GBK" w:eastAsia="方正兰亭纤黑_GBK" w:cs="方正兰亭纤黑_GBK"/>
          <w:sz w:val="20"/>
          <w:szCs w:val="20"/>
        </w:rPr>
      </w:pPr>
    </w:p>
    <w:p w:rsidR="00F063CA" w:rsidRPr="009D1F43" w:rsidRDefault="009D1F43">
      <w:pPr>
        <w:pStyle w:val="a4"/>
        <w:rPr>
          <w:sz w:val="28"/>
          <w:szCs w:val="28"/>
        </w:rPr>
      </w:pPr>
      <w:r w:rsidRPr="009D1F43">
        <w:rPr>
          <w:rFonts w:hint="eastAsia"/>
          <w:sz w:val="28"/>
          <w:szCs w:val="28"/>
        </w:rPr>
        <w:t>关于学制及学费缴费方式</w:t>
      </w:r>
      <w:r w:rsidR="00E94364">
        <w:rPr>
          <w:rFonts w:hint="eastAsia"/>
          <w:sz w:val="28"/>
          <w:szCs w:val="28"/>
        </w:rPr>
        <w:t>：</w:t>
      </w:r>
    </w:p>
    <w:p w:rsidR="00F063CA" w:rsidRPr="009D1F43" w:rsidRDefault="009D1F43" w:rsidP="00E94364">
      <w:pPr>
        <w:pStyle w:val="a5"/>
        <w:ind w:firstLineChars="200" w:firstLine="560"/>
        <w:rPr>
          <w:rFonts w:ascii="方正兰亭纤黑_GBK" w:eastAsia="方正兰亭纤黑_GBK" w:cs="方正兰亭纤黑_GBK"/>
          <w:sz w:val="28"/>
          <w:szCs w:val="28"/>
        </w:rPr>
      </w:pPr>
      <w:bookmarkStart w:id="0" w:name="_GoBack"/>
      <w:bookmarkEnd w:id="0"/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专</w:t>
      </w:r>
      <w:r w:rsidRPr="009D1F43">
        <w:rPr>
          <w:rFonts w:ascii="方正兰亭纤黑_GBK" w:eastAsia="方正兰亭纤黑_GBK" w:cs="方正兰亭纤黑_GBK" w:hint="eastAsia"/>
          <w:sz w:val="28"/>
          <w:szCs w:val="28"/>
          <w:lang w:val="en-US"/>
        </w:rPr>
        <w:t>升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本学制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2.5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年，学费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1600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元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/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年，共计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4000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元，分三次缴费；高升专学制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2.5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年，学费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1480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元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/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年，共计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3700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元，分三次缴费；高升本，学制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5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年，学费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1600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元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/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年，共计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8000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元，分五次缴费。学费按学年缴费，</w:t>
      </w:r>
      <w:r w:rsidRPr="009D1F43">
        <w:rPr>
          <w:rFonts w:ascii="方正兰亭纤黑_GBK" w:eastAsia="方正兰亭纤黑_GBK" w:cs="方正兰亭纤黑_GBK" w:hint="eastAsia"/>
          <w:sz w:val="28"/>
          <w:szCs w:val="28"/>
          <w:lang w:val="en-US"/>
        </w:rPr>
        <w:t>当前为第二学年，需缴纳第二学年学费，第二学年学费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缴费时间为</w:t>
      </w:r>
      <w:r w:rsidRPr="009D1F43">
        <w:rPr>
          <w:rFonts w:ascii="方正兰亭纤黑_GBK" w:eastAsia="方正兰亭纤黑_GBK" w:cs="方正兰亭纤黑_GBK" w:hint="eastAsia"/>
          <w:sz w:val="28"/>
          <w:szCs w:val="28"/>
          <w:lang w:val="en-US"/>
        </w:rPr>
        <w:t>2024年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3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月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1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日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-</w:t>
      </w:r>
      <w:r w:rsidRPr="009D1F43">
        <w:rPr>
          <w:rFonts w:ascii="方正兰亭纤黑_GBK" w:eastAsia="方正兰亭纤黑_GBK" w:cs="方正兰亭纤黑_GBK" w:hint="eastAsia"/>
          <w:sz w:val="28"/>
          <w:szCs w:val="28"/>
          <w:lang w:val="en-US"/>
        </w:rPr>
        <w:t>3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月</w:t>
      </w:r>
      <w:r w:rsidRPr="009D1F43">
        <w:rPr>
          <w:rFonts w:ascii="方正兰亭纤黑_GBK" w:eastAsia="方正兰亭纤黑_GBK" w:cs="方正兰亭纤黑_GBK"/>
          <w:sz w:val="28"/>
          <w:szCs w:val="28"/>
        </w:rPr>
        <w:t>30</w:t>
      </w: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日。</w:t>
      </w:r>
    </w:p>
    <w:p w:rsidR="00E94364" w:rsidRDefault="009D1F43">
      <w:pPr>
        <w:pStyle w:val="a5"/>
        <w:rPr>
          <w:rStyle w:val="1"/>
          <w:rFonts w:hint="eastAsia"/>
          <w:sz w:val="28"/>
          <w:szCs w:val="28"/>
        </w:rPr>
      </w:pPr>
      <w:r w:rsidRPr="009D1F43">
        <w:rPr>
          <w:rStyle w:val="1"/>
          <w:rFonts w:hint="eastAsia"/>
          <w:sz w:val="28"/>
          <w:szCs w:val="28"/>
        </w:rPr>
        <w:t>缴费方式：</w:t>
      </w:r>
    </w:p>
    <w:p w:rsidR="00F063CA" w:rsidRPr="009D1F43" w:rsidRDefault="00E94364" w:rsidP="00E94364">
      <w:pPr>
        <w:pStyle w:val="a5"/>
        <w:ind w:firstLineChars="200" w:firstLine="560"/>
        <w:rPr>
          <w:rFonts w:ascii="方正兰亭纤黑_GBK" w:eastAsia="方正兰亭纤黑_GBK" w:cs="方正兰亭纤黑_GBK"/>
          <w:sz w:val="28"/>
          <w:szCs w:val="28"/>
        </w:rPr>
      </w:pPr>
      <w:r>
        <w:rPr>
          <w:rFonts w:ascii="方正兰亭纤黑_GBK" w:eastAsia="方正兰亭纤黑_GBK" w:cs="方正兰亭纤黑_GBK" w:hint="eastAsi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73025</wp:posOffset>
            </wp:positionV>
            <wp:extent cx="1238250" cy="123825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F43" w:rsidRPr="009D1F43">
        <w:rPr>
          <w:rFonts w:ascii="方正兰亭纤黑_GBK" w:eastAsia="方正兰亭纤黑_GBK" w:cs="方正兰亭纤黑_GBK" w:hint="eastAsia"/>
          <w:sz w:val="28"/>
          <w:szCs w:val="28"/>
        </w:rPr>
        <w:t>扫右方二维码，并关注“长工程财务平台”，点击下方“学生服务”--“成人教育缴费”--“成教生缴费”进入学生缴费界面，输入姓名和身份证号核对信息后，即可进行相关缴费。</w:t>
      </w:r>
    </w:p>
    <w:p w:rsidR="00E94364" w:rsidRDefault="009D1F43">
      <w:pPr>
        <w:pStyle w:val="a5"/>
        <w:rPr>
          <w:rStyle w:val="1"/>
          <w:rFonts w:hint="eastAsia"/>
          <w:sz w:val="28"/>
          <w:szCs w:val="28"/>
        </w:rPr>
      </w:pPr>
      <w:r w:rsidRPr="009D1F43">
        <w:rPr>
          <w:rStyle w:val="1"/>
          <w:rFonts w:hint="eastAsia"/>
          <w:sz w:val="28"/>
          <w:szCs w:val="28"/>
        </w:rPr>
        <w:t>缴费票据：</w:t>
      </w:r>
    </w:p>
    <w:p w:rsidR="00F063CA" w:rsidRPr="009D1F43" w:rsidRDefault="009D1F43" w:rsidP="00E94364">
      <w:pPr>
        <w:pStyle w:val="a5"/>
        <w:ind w:firstLineChars="200" w:firstLine="560"/>
        <w:rPr>
          <w:rFonts w:ascii="方正兰亭纤黑_GBK" w:eastAsia="方正兰亭纤黑_GBK" w:cs="方正兰亭纤黑_GBK"/>
          <w:sz w:val="28"/>
          <w:szCs w:val="28"/>
        </w:rPr>
      </w:pPr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开具的缴费发票均为电子票据，</w:t>
      </w:r>
      <w:proofErr w:type="gramStart"/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可以微信搜索</w:t>
      </w:r>
      <w:proofErr w:type="gramEnd"/>
      <w:r w:rsidRPr="009D1F43">
        <w:rPr>
          <w:rFonts w:ascii="方正兰亭纤黑_GBK" w:eastAsia="方正兰亭纤黑_GBK" w:cs="方正兰亭纤黑_GBK" w:hint="eastAsia"/>
          <w:sz w:val="28"/>
          <w:szCs w:val="28"/>
        </w:rPr>
        <w:t>“电子票夹”小程序使用电子票夹，根据自己姓名和学号即可随时查看、下载和报销使用。</w:t>
      </w:r>
    </w:p>
    <w:p w:rsidR="00BC0D90" w:rsidRDefault="00BC0D90" w:rsidP="00BC0D90">
      <w:pPr>
        <w:rPr>
          <w:rFonts w:ascii="方正兰亭纤黑_GBK" w:eastAsia="方正兰亭纤黑_GBK" w:cs="方正兰亭纤黑_GBK"/>
          <w:sz w:val="20"/>
          <w:szCs w:val="20"/>
        </w:rPr>
      </w:pPr>
    </w:p>
    <w:p w:rsidR="00BC0D90" w:rsidRDefault="00BC0D90" w:rsidP="00BC0D90">
      <w:pPr>
        <w:rPr>
          <w:rFonts w:ascii="方正兰亭纤黑_GBK" w:eastAsia="方正兰亭纤黑_GBK" w:cs="方正兰亭纤黑_GBK"/>
          <w:sz w:val="20"/>
          <w:szCs w:val="20"/>
        </w:rPr>
      </w:pPr>
    </w:p>
    <w:p w:rsidR="00BC0D90" w:rsidRPr="00BC0D90" w:rsidRDefault="00BC0D90" w:rsidP="00BC0D90">
      <w:pPr>
        <w:ind w:firstLineChars="1300" w:firstLine="3640"/>
        <w:rPr>
          <w:rFonts w:ascii="方正兰亭纤黑_GBK" w:eastAsia="方正兰亭纤黑_GBK" w:cs="方正兰亭纤黑_GBK"/>
          <w:sz w:val="28"/>
          <w:szCs w:val="28"/>
        </w:rPr>
      </w:pPr>
      <w:r w:rsidRPr="00BC0D90">
        <w:rPr>
          <w:rFonts w:ascii="方正兰亭纤黑_GBK" w:eastAsia="方正兰亭纤黑_GBK" w:cs="方正兰亭纤黑_GBK" w:hint="eastAsia"/>
          <w:sz w:val="28"/>
          <w:szCs w:val="28"/>
        </w:rPr>
        <w:t>长春工程学院继续教育学院</w:t>
      </w:r>
    </w:p>
    <w:p w:rsidR="00BC0D90" w:rsidRPr="00BC0D90" w:rsidRDefault="00BC0D90" w:rsidP="00BC0D90">
      <w:pPr>
        <w:rPr>
          <w:sz w:val="28"/>
          <w:szCs w:val="28"/>
        </w:rPr>
      </w:pPr>
      <w:r w:rsidRPr="00BC0D90">
        <w:rPr>
          <w:rFonts w:ascii="方正兰亭纤黑_GBK" w:eastAsia="方正兰亭纤黑_GBK" w:cs="方正兰亭纤黑_GBK" w:hint="eastAsia"/>
          <w:sz w:val="28"/>
          <w:szCs w:val="28"/>
        </w:rPr>
        <w:t xml:space="preserve">                      </w:t>
      </w:r>
      <w:r>
        <w:rPr>
          <w:rFonts w:ascii="方正兰亭纤黑_GBK" w:eastAsia="方正兰亭纤黑_GBK" w:cs="方正兰亭纤黑_GBK" w:hint="eastAsia"/>
          <w:sz w:val="28"/>
          <w:szCs w:val="28"/>
        </w:rPr>
        <w:t xml:space="preserve">        </w:t>
      </w:r>
      <w:r w:rsidRPr="00BC0D90">
        <w:rPr>
          <w:rFonts w:ascii="方正兰亭纤黑_GBK" w:eastAsia="方正兰亭纤黑_GBK" w:cs="方正兰亭纤黑_GBK" w:hint="eastAsia"/>
          <w:sz w:val="28"/>
          <w:szCs w:val="28"/>
        </w:rPr>
        <w:t xml:space="preserve"> 2024年1月1日</w:t>
      </w:r>
    </w:p>
    <w:p w:rsidR="00F063CA" w:rsidRPr="00BC0D90" w:rsidRDefault="00F063CA"/>
    <w:sectPr w:rsidR="00F063CA" w:rsidRPr="00BC0D90" w:rsidSect="00F06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中黑_GBK">
    <w:altName w:val="黑体"/>
    <w:charset w:val="86"/>
    <w:family w:val="auto"/>
    <w:pitch w:val="default"/>
    <w:sig w:usb0="00000000" w:usb1="00000000" w:usb2="00082016" w:usb3="00000000" w:csb0="00040000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方正兰亭纤黑_GBK">
    <w:altName w:val="黑体"/>
    <w:charset w:val="86"/>
    <w:family w:val="auto"/>
    <w:pitch w:val="default"/>
    <w:sig w:usb0="00000000" w:usb1="00000000" w:usb2="00000010" w:usb3="00000000" w:csb0="00040000" w:csb1="00000000"/>
  </w:font>
  <w:font w:name="华康俪金黑W8">
    <w:altName w:val="黑体"/>
    <w:charset w:val="86"/>
    <w:family w:val="modern"/>
    <w:pitch w:val="default"/>
    <w:sig w:usb0="00000000" w:usb1="0000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E3ZTI0Y2YwMmU5MzJjZjFkM2I0NGNjMTc0MDllMGUifQ=="/>
  </w:docVars>
  <w:rsids>
    <w:rsidRoot w:val="00414F40"/>
    <w:rsid w:val="001D2833"/>
    <w:rsid w:val="002D0D6C"/>
    <w:rsid w:val="00340685"/>
    <w:rsid w:val="00414F40"/>
    <w:rsid w:val="004E4CB9"/>
    <w:rsid w:val="009D1F43"/>
    <w:rsid w:val="00A970D0"/>
    <w:rsid w:val="00BC0D90"/>
    <w:rsid w:val="00DA55CC"/>
    <w:rsid w:val="00E94364"/>
    <w:rsid w:val="00F063CA"/>
    <w:rsid w:val="48E76FD2"/>
    <w:rsid w:val="7644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3CA"/>
    <w:rPr>
      <w:sz w:val="18"/>
      <w:szCs w:val="18"/>
    </w:rPr>
  </w:style>
  <w:style w:type="paragraph" w:styleId="a4">
    <w:name w:val="Title"/>
    <w:basedOn w:val="a"/>
    <w:link w:val="Char0"/>
    <w:uiPriority w:val="99"/>
    <w:qFormat/>
    <w:rsid w:val="00F063CA"/>
    <w:pPr>
      <w:autoSpaceDE w:val="0"/>
      <w:autoSpaceDN w:val="0"/>
      <w:adjustRightInd w:val="0"/>
      <w:spacing w:line="360" w:lineRule="atLeast"/>
      <w:textAlignment w:val="center"/>
    </w:pPr>
    <w:rPr>
      <w:rFonts w:ascii="方正兰亭中黑_GBK" w:eastAsia="方正兰亭中黑_GBK" w:cs="方正兰亭中黑_GBK"/>
      <w:color w:val="005BAC"/>
      <w:kern w:val="0"/>
      <w:sz w:val="20"/>
      <w:szCs w:val="20"/>
      <w:lang w:val="zh-CN"/>
    </w:rPr>
  </w:style>
  <w:style w:type="paragraph" w:customStyle="1" w:styleId="a5">
    <w:name w:val="[基本段落]"/>
    <w:basedOn w:val="a"/>
    <w:uiPriority w:val="99"/>
    <w:rsid w:val="00F063CA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Char0">
    <w:name w:val="标题 Char"/>
    <w:basedOn w:val="a0"/>
    <w:link w:val="a4"/>
    <w:uiPriority w:val="99"/>
    <w:rsid w:val="00F063CA"/>
    <w:rPr>
      <w:rFonts w:ascii="方正兰亭中黑_GBK" w:eastAsia="方正兰亭中黑_GBK" w:cs="方正兰亭中黑_GBK"/>
      <w:color w:val="005BAC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F063CA"/>
    <w:rPr>
      <w:rFonts w:ascii="方正兰亭中黑_GBK" w:eastAsia="方正兰亭中黑_GBK" w:cs="方正兰亭中黑_GBK"/>
      <w:color w:val="005BAC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F06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6</cp:revision>
  <dcterms:created xsi:type="dcterms:W3CDTF">2023-01-11T02:27:00Z</dcterms:created>
  <dcterms:modified xsi:type="dcterms:W3CDTF">2023-11-14T01:20:00Z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78392004E3A8467CAA87D5A9F1A7656B_12</vt:lpwstr>
  </property>
</Properties>
</file>